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D99E" w14:textId="77777777" w:rsidR="00CC2BA2" w:rsidRDefault="00CC2BA2" w:rsidP="00925783">
      <w:pPr>
        <w:keepNext/>
        <w:jc w:val="right"/>
        <w:outlineLvl w:val="2"/>
        <w:rPr>
          <w:rFonts w:ascii="Arial" w:hAnsi="Arial" w:cs="Arial"/>
          <w:sz w:val="22"/>
        </w:rPr>
      </w:pPr>
    </w:p>
    <w:p w14:paraId="4FB201DA" w14:textId="1A04FE76" w:rsidR="00925783" w:rsidRPr="002E1022" w:rsidRDefault="00925783" w:rsidP="00925783">
      <w:pPr>
        <w:keepNext/>
        <w:jc w:val="right"/>
        <w:outlineLvl w:val="2"/>
        <w:rPr>
          <w:rFonts w:ascii="Arial" w:hAnsi="Arial" w:cs="Arial"/>
          <w:i/>
          <w:iCs/>
          <w:sz w:val="23"/>
          <w:szCs w:val="23"/>
        </w:rPr>
      </w:pPr>
      <w:r w:rsidRPr="002E1022">
        <w:rPr>
          <w:rFonts w:ascii="Arial" w:hAnsi="Arial" w:cs="Arial"/>
          <w:i/>
          <w:iCs/>
          <w:sz w:val="23"/>
          <w:szCs w:val="23"/>
        </w:rPr>
        <w:t xml:space="preserve">Käesolev vorm lisatakse </w:t>
      </w:r>
      <w:r w:rsidR="00C91538" w:rsidRPr="002E1022">
        <w:rPr>
          <w:rFonts w:ascii="Arial" w:hAnsi="Arial" w:cs="Arial"/>
          <w:i/>
          <w:iCs/>
          <w:sz w:val="23"/>
          <w:szCs w:val="23"/>
        </w:rPr>
        <w:t>raam</w:t>
      </w:r>
      <w:r w:rsidRPr="002E1022">
        <w:rPr>
          <w:rFonts w:ascii="Arial" w:hAnsi="Arial" w:cs="Arial"/>
          <w:i/>
          <w:iCs/>
          <w:sz w:val="23"/>
          <w:szCs w:val="23"/>
        </w:rPr>
        <w:t xml:space="preserve">lepingule selle sõlmimisel </w:t>
      </w:r>
    </w:p>
    <w:p w14:paraId="7939E069" w14:textId="01540D75" w:rsidR="00925783" w:rsidRPr="002E1022" w:rsidRDefault="00925783" w:rsidP="00925783">
      <w:pPr>
        <w:keepNext/>
        <w:spacing w:before="240" w:after="60"/>
        <w:outlineLvl w:val="2"/>
        <w:rPr>
          <w:rFonts w:ascii="Arial" w:hAnsi="Arial" w:cs="Arial"/>
          <w:b/>
          <w:bCs/>
          <w:sz w:val="23"/>
          <w:szCs w:val="23"/>
        </w:rPr>
      </w:pPr>
      <w:r w:rsidRPr="002E1022">
        <w:rPr>
          <w:rFonts w:ascii="Arial" w:hAnsi="Arial" w:cs="Arial"/>
          <w:b/>
          <w:bCs/>
          <w:sz w:val="23"/>
          <w:szCs w:val="23"/>
        </w:rPr>
        <w:t xml:space="preserve">Vorm </w:t>
      </w:r>
      <w:r w:rsidR="00506EA4" w:rsidRPr="002E1022">
        <w:rPr>
          <w:rFonts w:ascii="Arial" w:hAnsi="Arial" w:cs="Arial"/>
          <w:b/>
          <w:bCs/>
          <w:sz w:val="23"/>
          <w:szCs w:val="23"/>
        </w:rPr>
        <w:t>I</w:t>
      </w:r>
      <w:r w:rsidRPr="002E1022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306AD4" w:rsidRPr="002E1022">
        <w:rPr>
          <w:rFonts w:ascii="Arial" w:hAnsi="Arial" w:cs="Arial"/>
          <w:b/>
          <w:bCs/>
          <w:sz w:val="23"/>
          <w:szCs w:val="23"/>
        </w:rPr>
        <w:t>Pakkumus</w:t>
      </w:r>
      <w:r w:rsidRPr="002E1022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4805825" w14:textId="77777777" w:rsidR="00292FAA" w:rsidRPr="0036396E" w:rsidRDefault="00292FAA" w:rsidP="0036396E">
      <w:pPr>
        <w:autoSpaceDE/>
        <w:autoSpaceDN/>
        <w:rPr>
          <w:rFonts w:ascii="Arial" w:hAnsi="Arial" w:cs="Arial"/>
          <w:sz w:val="23"/>
          <w:szCs w:val="23"/>
        </w:rPr>
      </w:pPr>
    </w:p>
    <w:p w14:paraId="237232B9" w14:textId="77777777" w:rsidR="00E95E4A" w:rsidRPr="0036396E" w:rsidRDefault="00E95E4A" w:rsidP="00E95E4A">
      <w:pPr>
        <w:jc w:val="both"/>
        <w:rPr>
          <w:rFonts w:ascii="Arial" w:hAnsi="Arial" w:cs="Arial"/>
          <w:sz w:val="22"/>
          <w:szCs w:val="22"/>
        </w:rPr>
      </w:pPr>
    </w:p>
    <w:p w14:paraId="6B48BB0B" w14:textId="48661B8C" w:rsidR="00292FAA" w:rsidRDefault="00292FAA" w:rsidP="0036396E">
      <w:pPr>
        <w:pStyle w:val="Loendilik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36396E">
        <w:rPr>
          <w:rFonts w:ascii="Arial" w:hAnsi="Arial" w:cs="Arial"/>
          <w:b/>
          <w:sz w:val="23"/>
          <w:szCs w:val="23"/>
          <w:u w:val="single"/>
        </w:rPr>
        <w:t>VASTAVUS</w:t>
      </w:r>
    </w:p>
    <w:p w14:paraId="103B983D" w14:textId="573F9D18" w:rsidR="00916BE1" w:rsidRDefault="00916BE1" w:rsidP="00916BE1">
      <w:pPr>
        <w:spacing w:after="120"/>
        <w:jc w:val="both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48"/>
      </w:tblGrid>
      <w:tr w:rsidR="00916BE1" w:rsidRPr="00901AEB" w14:paraId="4C797276" w14:textId="77777777" w:rsidTr="00437A8B">
        <w:tc>
          <w:tcPr>
            <w:tcW w:w="4395" w:type="dxa"/>
          </w:tcPr>
          <w:p w14:paraId="7E1AA51D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b/>
                <w:kern w:val="1"/>
                <w:sz w:val="22"/>
                <w:szCs w:val="22"/>
              </w:rPr>
              <w:t>Pakkuja andmed</w:t>
            </w:r>
          </w:p>
        </w:tc>
        <w:tc>
          <w:tcPr>
            <w:tcW w:w="4848" w:type="dxa"/>
            <w:shd w:val="clear" w:color="auto" w:fill="FFFFFF"/>
          </w:tcPr>
          <w:p w14:paraId="5F3D447E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i/>
                <w:sz w:val="22"/>
                <w:szCs w:val="22"/>
              </w:rPr>
              <w:t>Ühispakkumuse korral märkida ühispakkujate andmed</w:t>
            </w:r>
          </w:p>
        </w:tc>
      </w:tr>
      <w:tr w:rsidR="00916BE1" w:rsidRPr="00901AEB" w14:paraId="0B79F960" w14:textId="77777777" w:rsidTr="00437A8B">
        <w:tc>
          <w:tcPr>
            <w:tcW w:w="4395" w:type="dxa"/>
          </w:tcPr>
          <w:p w14:paraId="6A28E6CA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Pakkuja ärinimi</w:t>
            </w:r>
          </w:p>
        </w:tc>
        <w:tc>
          <w:tcPr>
            <w:tcW w:w="4848" w:type="dxa"/>
          </w:tcPr>
          <w:p w14:paraId="3E2ACFFD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2C040473" w14:textId="77777777" w:rsidTr="00437A8B">
        <w:tc>
          <w:tcPr>
            <w:tcW w:w="4395" w:type="dxa"/>
          </w:tcPr>
          <w:p w14:paraId="616090E5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Registrikood</w:t>
            </w:r>
          </w:p>
        </w:tc>
        <w:tc>
          <w:tcPr>
            <w:tcW w:w="4848" w:type="dxa"/>
          </w:tcPr>
          <w:p w14:paraId="50A383CC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68CE6666" w14:textId="77777777" w:rsidTr="00437A8B">
        <w:tc>
          <w:tcPr>
            <w:tcW w:w="4395" w:type="dxa"/>
          </w:tcPr>
          <w:p w14:paraId="312B735D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Aadress</w:t>
            </w:r>
          </w:p>
        </w:tc>
        <w:tc>
          <w:tcPr>
            <w:tcW w:w="4848" w:type="dxa"/>
          </w:tcPr>
          <w:p w14:paraId="6AF58A7A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047AC512" w14:textId="77777777" w:rsidTr="00437A8B">
        <w:tc>
          <w:tcPr>
            <w:tcW w:w="4395" w:type="dxa"/>
          </w:tcPr>
          <w:p w14:paraId="513B4F77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Telefon</w:t>
            </w:r>
          </w:p>
        </w:tc>
        <w:tc>
          <w:tcPr>
            <w:tcW w:w="4848" w:type="dxa"/>
          </w:tcPr>
          <w:p w14:paraId="6B645E19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3AF770BA" w14:textId="77777777" w:rsidTr="00437A8B">
        <w:tc>
          <w:tcPr>
            <w:tcW w:w="4395" w:type="dxa"/>
          </w:tcPr>
          <w:p w14:paraId="74E6EAE0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E-posti aadress</w:t>
            </w:r>
          </w:p>
        </w:tc>
        <w:tc>
          <w:tcPr>
            <w:tcW w:w="4848" w:type="dxa"/>
          </w:tcPr>
          <w:p w14:paraId="59CD7B13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4C973CDD" w14:textId="77777777" w:rsidTr="00437A8B">
        <w:tc>
          <w:tcPr>
            <w:tcW w:w="4395" w:type="dxa"/>
          </w:tcPr>
          <w:p w14:paraId="41AC6DD5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Pakkuja on käibemaksukohustuslane</w:t>
            </w:r>
          </w:p>
        </w:tc>
        <w:tc>
          <w:tcPr>
            <w:tcW w:w="4848" w:type="dxa"/>
          </w:tcPr>
          <w:p w14:paraId="0EFE4B31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fldChar w:fldCharType="begin"/>
            </w:r>
            <w:r w:rsidRPr="00901AEB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instrText xml:space="preserve"> MACROBUTTON  AcceptAllChangesInDoc "Märkida JAH või EI" </w:instrText>
            </w:r>
            <w:r w:rsidRPr="00901AEB">
              <w:rPr>
                <w:rFonts w:ascii="Arial" w:hAnsi="Arial" w:cs="Arial"/>
                <w:kern w:val="1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16BE1" w:rsidRPr="00901AEB" w14:paraId="78A3EC9C" w14:textId="77777777" w:rsidTr="00437A8B">
        <w:tc>
          <w:tcPr>
            <w:tcW w:w="4395" w:type="dxa"/>
          </w:tcPr>
          <w:p w14:paraId="5D313F31" w14:textId="77CB6CCD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 xml:space="preserve">Kodulehekülje aadress </w:t>
            </w:r>
          </w:p>
        </w:tc>
        <w:tc>
          <w:tcPr>
            <w:tcW w:w="4848" w:type="dxa"/>
          </w:tcPr>
          <w:p w14:paraId="455212B1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="00916BE1" w:rsidRPr="00901AEB" w14:paraId="10DD1F29" w14:textId="77777777" w:rsidTr="00437A8B">
        <w:tc>
          <w:tcPr>
            <w:tcW w:w="4395" w:type="dxa"/>
          </w:tcPr>
          <w:p w14:paraId="43B9147B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Kontaktisik, tema kontaktandmed</w:t>
            </w:r>
          </w:p>
          <w:p w14:paraId="2E539D9C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901AEB">
              <w:rPr>
                <w:rFonts w:ascii="Arial" w:hAnsi="Arial" w:cs="Arial"/>
                <w:kern w:val="1"/>
                <w:sz w:val="22"/>
                <w:szCs w:val="22"/>
              </w:rPr>
              <w:t>(e-posti aadress, telefon)</w:t>
            </w:r>
          </w:p>
        </w:tc>
        <w:tc>
          <w:tcPr>
            <w:tcW w:w="4848" w:type="dxa"/>
          </w:tcPr>
          <w:p w14:paraId="58D224DD" w14:textId="77777777" w:rsidR="00916BE1" w:rsidRPr="00901AEB" w:rsidRDefault="00916BE1" w:rsidP="00437A8B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</w:tbl>
    <w:p w14:paraId="3E7A8A5B" w14:textId="77777777" w:rsidR="00916BE1" w:rsidRPr="00916BE1" w:rsidRDefault="00916BE1" w:rsidP="00916BE1">
      <w:pPr>
        <w:spacing w:after="120"/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422F2071" w14:textId="77777777" w:rsidR="001645D8" w:rsidRPr="0036396E" w:rsidRDefault="001645D8" w:rsidP="001645D8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645D8" w:rsidRPr="0036396E" w14:paraId="75FE96B8" w14:textId="77777777" w:rsidTr="002E1022">
        <w:tc>
          <w:tcPr>
            <w:tcW w:w="4248" w:type="dxa"/>
          </w:tcPr>
          <w:p w14:paraId="24FC53C3" w14:textId="77777777" w:rsidR="001645D8" w:rsidRPr="0036396E" w:rsidRDefault="001645D8" w:rsidP="001121A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96E">
              <w:rPr>
                <w:rFonts w:ascii="Arial" w:hAnsi="Arial" w:cs="Arial"/>
                <w:b/>
                <w:sz w:val="21"/>
                <w:szCs w:val="21"/>
              </w:rPr>
              <w:t>Pakkuja ärinimi</w:t>
            </w:r>
          </w:p>
        </w:tc>
        <w:tc>
          <w:tcPr>
            <w:tcW w:w="5103" w:type="dxa"/>
          </w:tcPr>
          <w:p w14:paraId="7F2628F7" w14:textId="77777777" w:rsidR="001645D8" w:rsidRPr="0036396E" w:rsidRDefault="001645D8" w:rsidP="001121AC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36396E">
              <w:rPr>
                <w:rFonts w:ascii="Arial" w:hAnsi="Arial" w:cs="Arial"/>
                <w:i/>
                <w:sz w:val="21"/>
                <w:szCs w:val="21"/>
              </w:rPr>
              <w:t>Ühispakkumuse korral märkida ühispakkujate andmed</w:t>
            </w:r>
          </w:p>
        </w:tc>
      </w:tr>
      <w:tr w:rsidR="001645D8" w:rsidRPr="0036396E" w14:paraId="54AC163A" w14:textId="77777777" w:rsidTr="002E1022">
        <w:tc>
          <w:tcPr>
            <w:tcW w:w="4248" w:type="dxa"/>
          </w:tcPr>
          <w:p w14:paraId="42E90EF3" w14:textId="77777777" w:rsidR="001645D8" w:rsidRPr="0036396E" w:rsidRDefault="001645D8" w:rsidP="001121A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6396E">
              <w:rPr>
                <w:rFonts w:ascii="Arial" w:hAnsi="Arial" w:cs="Arial"/>
                <w:b/>
                <w:sz w:val="21"/>
                <w:szCs w:val="21"/>
              </w:rPr>
              <w:t>Registrikood</w:t>
            </w:r>
          </w:p>
        </w:tc>
        <w:tc>
          <w:tcPr>
            <w:tcW w:w="5103" w:type="dxa"/>
          </w:tcPr>
          <w:p w14:paraId="01EF4EBB" w14:textId="77777777" w:rsidR="001645D8" w:rsidRPr="0036396E" w:rsidRDefault="001645D8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7115" w:rsidRPr="0036396E" w14:paraId="42817AE7" w14:textId="77777777" w:rsidTr="002E1022">
        <w:tc>
          <w:tcPr>
            <w:tcW w:w="4248" w:type="dxa"/>
          </w:tcPr>
          <w:p w14:paraId="4969D02A" w14:textId="77777777" w:rsidR="00607115" w:rsidRPr="0036396E" w:rsidRDefault="00607115" w:rsidP="0036396E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36396E">
              <w:rPr>
                <w:rFonts w:ascii="Arial" w:hAnsi="Arial" w:cs="Arial"/>
                <w:sz w:val="21"/>
                <w:szCs w:val="21"/>
              </w:rPr>
              <w:t>Info pakkumuses sisaldava ärisaladuse kohta (milline teave on pakkuja ärisaladus ning põhjendab teabe ärisaladuseks määramist, RHS § 111</w:t>
            </w:r>
            <w:r w:rsidRPr="0036396E">
              <w:rPr>
                <w:rFonts w:ascii="Arial" w:hAnsi="Arial" w:cs="Arial"/>
                <w:i/>
                <w:sz w:val="21"/>
                <w:szCs w:val="21"/>
              </w:rPr>
              <w:t>) *lisada info ainult vajadusel</w:t>
            </w:r>
          </w:p>
          <w:p w14:paraId="72FD6EB0" w14:textId="77777777" w:rsidR="00607115" w:rsidRPr="0036396E" w:rsidRDefault="00607115" w:rsidP="0088377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3" w:type="dxa"/>
          </w:tcPr>
          <w:p w14:paraId="7F8C4008" w14:textId="77777777" w:rsidR="00607115" w:rsidRPr="0036396E" w:rsidRDefault="00607115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7115" w:rsidRPr="0036396E" w14:paraId="257CEF59" w14:textId="77777777" w:rsidTr="002E1022">
        <w:tc>
          <w:tcPr>
            <w:tcW w:w="4248" w:type="dxa"/>
          </w:tcPr>
          <w:p w14:paraId="0274AF15" w14:textId="77777777" w:rsidR="00607115" w:rsidRPr="0036396E" w:rsidRDefault="00607115" w:rsidP="0036396E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36396E">
              <w:rPr>
                <w:rFonts w:ascii="Arial" w:hAnsi="Arial" w:cs="Arial"/>
                <w:sz w:val="21"/>
                <w:szCs w:val="21"/>
              </w:rPr>
              <w:t>Info allhankelepingute sõlmimise kohta (märkida hankelepingu täitmisel selle osa suuruse ja iseloomu, mille suhtes pakkuja kavatseb sõlmida allhankelepinguid koos kavandatavate alltöövõtjate nimedega, RHS § 122) *</w:t>
            </w:r>
            <w:r w:rsidRPr="0036396E">
              <w:rPr>
                <w:rFonts w:ascii="Arial" w:hAnsi="Arial" w:cs="Arial"/>
                <w:i/>
                <w:sz w:val="21"/>
                <w:szCs w:val="21"/>
              </w:rPr>
              <w:t xml:space="preserve"> lisada info ainult vajadusel</w:t>
            </w:r>
          </w:p>
          <w:p w14:paraId="39FD5A47" w14:textId="77777777" w:rsidR="00607115" w:rsidRPr="0036396E" w:rsidRDefault="00607115" w:rsidP="00883779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3" w:type="dxa"/>
          </w:tcPr>
          <w:p w14:paraId="477D1AE0" w14:textId="77777777" w:rsidR="00607115" w:rsidRPr="0036396E" w:rsidRDefault="00607115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6BE1" w:rsidRPr="0036396E" w14:paraId="51B5F730" w14:textId="77777777" w:rsidTr="002E1022">
        <w:tc>
          <w:tcPr>
            <w:tcW w:w="4248" w:type="dxa"/>
          </w:tcPr>
          <w:p w14:paraId="4EE49C69" w14:textId="6490D526" w:rsidR="00916BE1" w:rsidRPr="0036396E" w:rsidRDefault="00916BE1" w:rsidP="00306AD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396E">
              <w:rPr>
                <w:rFonts w:ascii="Arial" w:hAnsi="Arial" w:cs="Arial"/>
                <w:sz w:val="21"/>
                <w:szCs w:val="21"/>
              </w:rPr>
              <w:t xml:space="preserve">Pakkuja varasema kogemuse kirjeldus </w:t>
            </w:r>
            <w:r>
              <w:rPr>
                <w:rFonts w:ascii="Arial" w:hAnsi="Arial" w:cs="Arial"/>
                <w:sz w:val="21"/>
                <w:szCs w:val="21"/>
              </w:rPr>
              <w:t>perepõhise asendushooldusega ning peredele nõustam</w:t>
            </w:r>
            <w:r w:rsidR="001D402D">
              <w:rPr>
                <w:rFonts w:ascii="Arial" w:hAnsi="Arial" w:cs="Arial"/>
                <w:sz w:val="21"/>
                <w:szCs w:val="21"/>
              </w:rPr>
              <w:t>isteenuste osutamisega viimase 2</w:t>
            </w:r>
            <w:r>
              <w:rPr>
                <w:rFonts w:ascii="Arial" w:hAnsi="Arial" w:cs="Arial"/>
                <w:sz w:val="21"/>
                <w:szCs w:val="21"/>
              </w:rPr>
              <w:t xml:space="preserve"> aasta jooksul</w:t>
            </w:r>
            <w:r w:rsidR="00D730F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14:paraId="335151A5" w14:textId="77777777" w:rsidR="00916BE1" w:rsidRPr="0036396E" w:rsidRDefault="00916BE1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003E" w:rsidRPr="0036396E" w14:paraId="598FF8B5" w14:textId="77777777" w:rsidTr="002E1022">
        <w:tc>
          <w:tcPr>
            <w:tcW w:w="4248" w:type="dxa"/>
          </w:tcPr>
          <w:p w14:paraId="17EC332A" w14:textId="77777777" w:rsidR="009D003E" w:rsidRDefault="009D003E" w:rsidP="0088377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Pakkuja projektijuht</w:t>
            </w:r>
          </w:p>
          <w:p w14:paraId="0A3245F2" w14:textId="6890D946" w:rsidR="00542AC6" w:rsidRPr="0036396E" w:rsidRDefault="00542AC6" w:rsidP="0088377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5B205A9" w14:textId="77777777" w:rsidR="009D003E" w:rsidRDefault="009D003E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7115" w:rsidRPr="000B4E18" w14:paraId="4B020A36" w14:textId="77777777" w:rsidTr="002E1022">
        <w:tc>
          <w:tcPr>
            <w:tcW w:w="4248" w:type="dxa"/>
          </w:tcPr>
          <w:p w14:paraId="2AD5F36D" w14:textId="49731EEC" w:rsidR="00EB4E37" w:rsidRPr="000B4E18" w:rsidRDefault="00306AD4" w:rsidP="00EB4E3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B4E18">
              <w:rPr>
                <w:rFonts w:ascii="Arial" w:hAnsi="Arial" w:cs="Arial"/>
                <w:sz w:val="21"/>
                <w:szCs w:val="21"/>
              </w:rPr>
              <w:t>Pakkuja meeskonnas oleva</w:t>
            </w:r>
            <w:r w:rsidR="00720FCE" w:rsidRPr="000B4E18">
              <w:rPr>
                <w:rFonts w:ascii="Arial" w:hAnsi="Arial" w:cs="Arial"/>
                <w:sz w:val="21"/>
                <w:szCs w:val="21"/>
              </w:rPr>
              <w:t>d</w:t>
            </w:r>
            <w:r w:rsidRPr="000B4E18">
              <w:rPr>
                <w:rFonts w:ascii="Arial" w:hAnsi="Arial" w:cs="Arial"/>
                <w:sz w:val="21"/>
                <w:szCs w:val="21"/>
              </w:rPr>
              <w:t xml:space="preserve"> spetsialistid</w:t>
            </w:r>
            <w:r w:rsidR="000375B7" w:rsidRPr="000B4E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6FF2FF0" w14:textId="43F1AC78" w:rsidR="00B3329D" w:rsidRPr="000B4E18" w:rsidRDefault="005A1711" w:rsidP="00EB4E37">
            <w:pPr>
              <w:autoSpaceDE/>
              <w:autoSpaceDN/>
              <w:spacing w:after="60"/>
              <w:ind w:right="34"/>
              <w:jc w:val="both"/>
              <w:rPr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(vähemalt 3 peretoetajat ja 1 psühholoog)</w:t>
            </w:r>
            <w:r w:rsidR="00EB4E3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26DEC396" w14:textId="38234D66" w:rsidR="0036396E" w:rsidRPr="000B4E18" w:rsidRDefault="0036396E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B35" w:rsidRPr="0036396E" w14:paraId="123B742E" w14:textId="77777777" w:rsidTr="002E1022">
        <w:tc>
          <w:tcPr>
            <w:tcW w:w="4248" w:type="dxa"/>
          </w:tcPr>
          <w:p w14:paraId="5B3E778E" w14:textId="0755F61C" w:rsidR="00DF2B35" w:rsidRPr="000B4E18" w:rsidRDefault="00DF2B35" w:rsidP="003040D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B4E18">
              <w:rPr>
                <w:rFonts w:ascii="Arial" w:hAnsi="Arial" w:cs="Arial"/>
                <w:sz w:val="21"/>
                <w:szCs w:val="21"/>
              </w:rPr>
              <w:t xml:space="preserve">Hindamiseks esitatavad </w:t>
            </w:r>
            <w:r w:rsidR="003040D2">
              <w:rPr>
                <w:rFonts w:ascii="Arial" w:hAnsi="Arial" w:cs="Arial"/>
                <w:sz w:val="21"/>
                <w:szCs w:val="21"/>
              </w:rPr>
              <w:t>peretoetajad</w:t>
            </w:r>
            <w:r w:rsidRPr="000B4E18">
              <w:rPr>
                <w:rFonts w:ascii="Arial" w:hAnsi="Arial" w:cs="Arial"/>
                <w:sz w:val="21"/>
                <w:szCs w:val="21"/>
              </w:rPr>
              <w:t xml:space="preserve"> (3): </w:t>
            </w:r>
          </w:p>
        </w:tc>
        <w:tc>
          <w:tcPr>
            <w:tcW w:w="5103" w:type="dxa"/>
          </w:tcPr>
          <w:p w14:paraId="67969B48" w14:textId="77777777" w:rsidR="00DF2B35" w:rsidRPr="000B4E18" w:rsidRDefault="00DF2B35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B4E18">
              <w:rPr>
                <w:rFonts w:ascii="Arial" w:hAnsi="Arial" w:cs="Arial"/>
                <w:sz w:val="21"/>
                <w:szCs w:val="21"/>
              </w:rPr>
              <w:t>1.</w:t>
            </w:r>
          </w:p>
          <w:p w14:paraId="536A76B6" w14:textId="77777777" w:rsidR="00DF2B35" w:rsidRPr="000B4E18" w:rsidRDefault="00DF2B35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B4E18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067D5BE8" w14:textId="0DDCFFA5" w:rsidR="00DF2B35" w:rsidRPr="000B4E18" w:rsidRDefault="00DF2B35" w:rsidP="001121A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B4E1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</w:tr>
    </w:tbl>
    <w:p w14:paraId="0E3DAD70" w14:textId="4165779F" w:rsidR="001645D8" w:rsidRPr="0036396E" w:rsidRDefault="001645D8" w:rsidP="001645D8">
      <w:pPr>
        <w:autoSpaceDE/>
        <w:autoSpaceDN/>
        <w:rPr>
          <w:rFonts w:ascii="Arial" w:hAnsi="Arial" w:cs="Arial"/>
          <w:sz w:val="23"/>
          <w:szCs w:val="23"/>
        </w:rPr>
      </w:pPr>
    </w:p>
    <w:p w14:paraId="15EC1C46" w14:textId="55BADD27" w:rsidR="00E13070" w:rsidRPr="00687A50" w:rsidRDefault="00E13070" w:rsidP="002E1022">
      <w:pPr>
        <w:pStyle w:val="Loendilik"/>
        <w:ind w:left="0"/>
        <w:jc w:val="both"/>
        <w:rPr>
          <w:rFonts w:ascii="Arial" w:hAnsi="Arial" w:cs="Arial"/>
          <w:sz w:val="22"/>
          <w:szCs w:val="22"/>
        </w:rPr>
      </w:pPr>
      <w:r w:rsidRPr="00687A50">
        <w:rPr>
          <w:rFonts w:ascii="Arial" w:hAnsi="Arial" w:cs="Arial"/>
          <w:sz w:val="22"/>
          <w:szCs w:val="22"/>
        </w:rPr>
        <w:t xml:space="preserve">Pakkuja kinnitab, et </w:t>
      </w:r>
    </w:p>
    <w:p w14:paraId="7CC3063E" w14:textId="70186ABF" w:rsidR="00AE4E23" w:rsidRPr="00687A50" w:rsidRDefault="00AE4E23" w:rsidP="002E1022">
      <w:pPr>
        <w:pStyle w:val="Loendilik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87A50">
        <w:rPr>
          <w:rFonts w:ascii="Arial" w:hAnsi="Arial" w:cs="Arial"/>
          <w:sz w:val="22"/>
          <w:szCs w:val="22"/>
        </w:rPr>
        <w:t>esi</w:t>
      </w:r>
      <w:r w:rsidR="00687A50" w:rsidRPr="00687A50">
        <w:rPr>
          <w:rFonts w:ascii="Arial" w:hAnsi="Arial" w:cs="Arial"/>
          <w:sz w:val="22"/>
          <w:szCs w:val="22"/>
        </w:rPr>
        <w:t>tat</w:t>
      </w:r>
      <w:r w:rsidR="00EB4E37">
        <w:rPr>
          <w:rFonts w:ascii="Arial" w:hAnsi="Arial" w:cs="Arial"/>
          <w:sz w:val="22"/>
          <w:szCs w:val="22"/>
        </w:rPr>
        <w:t>ud meeskonna</w:t>
      </w:r>
      <w:r w:rsidRPr="00687A50">
        <w:rPr>
          <w:rFonts w:ascii="Arial" w:hAnsi="Arial" w:cs="Arial"/>
          <w:sz w:val="22"/>
          <w:szCs w:val="22"/>
        </w:rPr>
        <w:t>liikmed</w:t>
      </w:r>
      <w:r w:rsidR="00EB4E37">
        <w:rPr>
          <w:rFonts w:ascii="Arial" w:hAnsi="Arial" w:cs="Arial"/>
          <w:sz w:val="22"/>
          <w:szCs w:val="22"/>
        </w:rPr>
        <w:t xml:space="preserve"> osalevad lepingu täitmisel</w:t>
      </w:r>
      <w:r w:rsidRPr="00687A50">
        <w:rPr>
          <w:rFonts w:ascii="Arial" w:hAnsi="Arial" w:cs="Arial"/>
          <w:sz w:val="22"/>
          <w:szCs w:val="22"/>
        </w:rPr>
        <w:t>;</w:t>
      </w:r>
    </w:p>
    <w:p w14:paraId="0591E646" w14:textId="1566423F" w:rsidR="00E13070" w:rsidRPr="00687A50" w:rsidRDefault="002E1022" w:rsidP="002E1022">
      <w:pPr>
        <w:pStyle w:val="Loendilik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87A50" w:rsidRPr="00687A50">
        <w:rPr>
          <w:rFonts w:ascii="Arial" w:hAnsi="Arial" w:cs="Arial"/>
          <w:sz w:val="22"/>
          <w:szCs w:val="22"/>
        </w:rPr>
        <w:t>õik spetsialistid v</w:t>
      </w:r>
      <w:r w:rsidR="00C91538">
        <w:rPr>
          <w:rFonts w:ascii="Arial" w:hAnsi="Arial" w:cs="Arial"/>
          <w:sz w:val="22"/>
          <w:szCs w:val="22"/>
        </w:rPr>
        <w:t>a</w:t>
      </w:r>
      <w:r w:rsidR="00687A50" w:rsidRPr="00687A50">
        <w:rPr>
          <w:rFonts w:ascii="Arial" w:hAnsi="Arial" w:cs="Arial"/>
          <w:sz w:val="22"/>
          <w:szCs w:val="22"/>
        </w:rPr>
        <w:t>stavad</w:t>
      </w:r>
      <w:r w:rsidR="00E13070" w:rsidRPr="00687A50">
        <w:rPr>
          <w:rFonts w:ascii="Arial" w:hAnsi="Arial" w:cs="Arial"/>
          <w:sz w:val="22"/>
          <w:szCs w:val="22"/>
        </w:rPr>
        <w:t xml:space="preserve"> hankedokumentides esitatud nõuetele;</w:t>
      </w:r>
    </w:p>
    <w:p w14:paraId="00CF89C6" w14:textId="0AF181C0" w:rsidR="00E13070" w:rsidRPr="00687A50" w:rsidRDefault="00AE4E23" w:rsidP="002E1022">
      <w:pPr>
        <w:pStyle w:val="Loendilik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87A50">
        <w:rPr>
          <w:rFonts w:ascii="Arial" w:hAnsi="Arial" w:cs="Arial"/>
          <w:sz w:val="22"/>
          <w:szCs w:val="22"/>
        </w:rPr>
        <w:lastRenderedPageBreak/>
        <w:t>on hinnanud spetsialisti</w:t>
      </w:r>
      <w:r w:rsidR="00E13070" w:rsidRPr="00687A50">
        <w:rPr>
          <w:rFonts w:ascii="Arial" w:hAnsi="Arial" w:cs="Arial"/>
          <w:sz w:val="22"/>
          <w:szCs w:val="22"/>
        </w:rPr>
        <w:t xml:space="preserve"> isikuomadusi ning leidnud, et isik sobib isikuomadustelt ja väärtushinnangutelt käesoleva hanke raames teenuste osutamiseks.</w:t>
      </w:r>
    </w:p>
    <w:p w14:paraId="53B89237" w14:textId="613EA781" w:rsidR="00E13070" w:rsidRPr="00687A50" w:rsidRDefault="00E13070" w:rsidP="002E1022">
      <w:pPr>
        <w:pStyle w:val="Loendilik"/>
        <w:ind w:left="0"/>
        <w:jc w:val="both"/>
        <w:rPr>
          <w:rFonts w:ascii="Arial" w:hAnsi="Arial" w:cs="Arial"/>
          <w:sz w:val="22"/>
          <w:szCs w:val="22"/>
        </w:rPr>
      </w:pPr>
    </w:p>
    <w:p w14:paraId="4F5C9B5B" w14:textId="174C27B4" w:rsidR="00E13070" w:rsidRPr="00E13070" w:rsidRDefault="00E13070" w:rsidP="002E1022">
      <w:pPr>
        <w:pStyle w:val="Loendilik"/>
        <w:ind w:left="0"/>
        <w:jc w:val="both"/>
        <w:rPr>
          <w:rFonts w:ascii="Arial" w:hAnsi="Arial" w:cs="Arial"/>
          <w:sz w:val="22"/>
          <w:szCs w:val="22"/>
        </w:rPr>
      </w:pPr>
      <w:r w:rsidRPr="00687A50">
        <w:rPr>
          <w:rFonts w:ascii="Arial" w:hAnsi="Arial" w:cs="Arial"/>
          <w:sz w:val="22"/>
          <w:szCs w:val="22"/>
        </w:rPr>
        <w:t>Edukas pakkuja kontrollib enne lepingu sõ</w:t>
      </w:r>
      <w:r w:rsidR="00C91538">
        <w:rPr>
          <w:rFonts w:ascii="Arial" w:hAnsi="Arial" w:cs="Arial"/>
          <w:sz w:val="22"/>
          <w:szCs w:val="22"/>
        </w:rPr>
        <w:t>l</w:t>
      </w:r>
      <w:r w:rsidRPr="00687A50">
        <w:rPr>
          <w:rFonts w:ascii="Arial" w:hAnsi="Arial" w:cs="Arial"/>
          <w:sz w:val="22"/>
          <w:szCs w:val="22"/>
        </w:rPr>
        <w:t>mimist, et spetsialisti ei ole kõrvaldatud eestkostja ega hooldaja kohustuste täitmisest ja tema osas ei ole kohus piiranud või ära võtnud hooldusõigust.</w:t>
      </w:r>
    </w:p>
    <w:p w14:paraId="237FD4A1" w14:textId="7A0CE035" w:rsidR="00E13070" w:rsidRDefault="00E13070" w:rsidP="002E1022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02392E" w14:textId="7ADFF85B" w:rsidR="00E13070" w:rsidRDefault="00E13070" w:rsidP="002E1022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1538">
        <w:rPr>
          <w:rFonts w:ascii="Arial" w:hAnsi="Arial" w:cs="Arial"/>
          <w:sz w:val="22"/>
          <w:szCs w:val="22"/>
        </w:rPr>
        <w:t>Tellijal on õigus enne hankelepingu sõlmimist kontakteeruda CV-s näidatud spetsialistiga ning spetsialisti tööandjate ja/või partneritega, keda on CV-s nimetatud, eesmärgiga täpsustada CV-s kirjeldatud andmeid ja/või veenduda nende õigsuses</w:t>
      </w:r>
      <w:r w:rsidR="00C91538">
        <w:rPr>
          <w:rFonts w:ascii="Arial" w:hAnsi="Arial" w:cs="Arial"/>
          <w:sz w:val="22"/>
          <w:szCs w:val="22"/>
        </w:rPr>
        <w:t>.</w:t>
      </w:r>
    </w:p>
    <w:p w14:paraId="38494679" w14:textId="6E2167EC" w:rsidR="00E13070" w:rsidRDefault="00E13070" w:rsidP="002E1022">
      <w:pPr>
        <w:pStyle w:val="Loendilik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9CAC04" w14:textId="77777777" w:rsidR="00E13070" w:rsidRDefault="00E13070" w:rsidP="00E13070">
      <w:pPr>
        <w:pStyle w:val="Loendilik"/>
        <w:ind w:left="360" w:righ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DFEF18" w14:textId="1A26046E" w:rsidR="00A42620" w:rsidRPr="00BF6846" w:rsidRDefault="00A42620" w:rsidP="000B1391">
      <w:pPr>
        <w:jc w:val="both"/>
        <w:rPr>
          <w:rFonts w:ascii="Arial" w:hAnsi="Arial" w:cs="Arial"/>
          <w:b/>
          <w:sz w:val="22"/>
          <w:szCs w:val="22"/>
        </w:rPr>
      </w:pPr>
    </w:p>
    <w:p w14:paraId="3F84B3BC" w14:textId="35039688" w:rsidR="00F50133" w:rsidRDefault="00BF6846" w:rsidP="00BF6846">
      <w:pPr>
        <w:pStyle w:val="Loendilik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6846">
        <w:rPr>
          <w:rFonts w:ascii="Arial" w:hAnsi="Arial" w:cs="Arial"/>
          <w:b/>
          <w:sz w:val="22"/>
          <w:szCs w:val="22"/>
          <w:u w:val="single"/>
        </w:rPr>
        <w:t>TEENUSTE KIRJELDUS</w:t>
      </w:r>
      <w:r w:rsidR="00FB3FBF">
        <w:rPr>
          <w:rFonts w:ascii="Arial" w:hAnsi="Arial" w:cs="Arial"/>
          <w:b/>
          <w:sz w:val="22"/>
          <w:szCs w:val="22"/>
          <w:u w:val="single"/>
        </w:rPr>
        <w:t xml:space="preserve"> HINDAMISEKS</w:t>
      </w:r>
    </w:p>
    <w:p w14:paraId="0E78F2BF" w14:textId="063447C3" w:rsidR="00BF6846" w:rsidRDefault="00BF6846" w:rsidP="00BF68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A87C9B" w14:textId="77777777" w:rsidR="00BF6846" w:rsidRPr="00411FF8" w:rsidRDefault="00BF6846" w:rsidP="00BF684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4820"/>
        <w:gridCol w:w="963"/>
      </w:tblGrid>
      <w:tr w:rsidR="00BF6846" w:rsidRPr="0036396E" w14:paraId="069B5B17" w14:textId="77777777" w:rsidTr="00911FB0">
        <w:tc>
          <w:tcPr>
            <w:tcW w:w="3289" w:type="dxa"/>
          </w:tcPr>
          <w:p w14:paraId="70C0FC41" w14:textId="6D3BBCE9" w:rsidR="00BF6846" w:rsidRPr="0036396E" w:rsidRDefault="00BF6846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b/>
                <w:kern w:val="1"/>
                <w:sz w:val="22"/>
              </w:rPr>
            </w:pPr>
          </w:p>
        </w:tc>
        <w:tc>
          <w:tcPr>
            <w:tcW w:w="4820" w:type="dxa"/>
          </w:tcPr>
          <w:p w14:paraId="369A416D" w14:textId="77777777" w:rsidR="00BF6846" w:rsidRPr="0036396E" w:rsidRDefault="00BF6846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</w:rPr>
            </w:pPr>
          </w:p>
        </w:tc>
        <w:tc>
          <w:tcPr>
            <w:tcW w:w="963" w:type="dxa"/>
          </w:tcPr>
          <w:p w14:paraId="56CCB728" w14:textId="77777777" w:rsidR="00BF6846" w:rsidRPr="0036396E" w:rsidRDefault="00BF6846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</w:rPr>
            </w:pPr>
            <w:r w:rsidRPr="0036396E">
              <w:rPr>
                <w:rFonts w:ascii="Arial" w:hAnsi="Arial" w:cs="Arial"/>
                <w:kern w:val="1"/>
                <w:sz w:val="22"/>
              </w:rPr>
              <w:t>Hindamis-punktide arv (</w:t>
            </w:r>
            <w:proofErr w:type="spellStart"/>
            <w:r w:rsidRPr="0036396E">
              <w:rPr>
                <w:rFonts w:ascii="Arial" w:hAnsi="Arial" w:cs="Arial"/>
                <w:kern w:val="1"/>
                <w:sz w:val="22"/>
              </w:rPr>
              <w:t>max</w:t>
            </w:r>
            <w:proofErr w:type="spellEnd"/>
            <w:r w:rsidRPr="0036396E">
              <w:rPr>
                <w:rFonts w:ascii="Arial" w:hAnsi="Arial" w:cs="Arial"/>
                <w:kern w:val="1"/>
                <w:sz w:val="22"/>
              </w:rPr>
              <w:t>)</w:t>
            </w:r>
          </w:p>
        </w:tc>
      </w:tr>
      <w:tr w:rsidR="00281DC3" w:rsidRPr="0036396E" w14:paraId="3B7BA9A1" w14:textId="77777777" w:rsidTr="00911FB0">
        <w:tc>
          <w:tcPr>
            <w:tcW w:w="3289" w:type="dxa"/>
          </w:tcPr>
          <w:p w14:paraId="4E1D5E97" w14:textId="4DA61C71" w:rsidR="007B3D40" w:rsidRDefault="007B3D40" w:rsidP="00DE00E6">
            <w:pPr>
              <w:pStyle w:val="Loendilik"/>
              <w:widowControl w:val="0"/>
              <w:numPr>
                <w:ilvl w:val="0"/>
                <w:numId w:val="5"/>
              </w:numPr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Kuidas ühtlustada peretoetajate taset</w:t>
            </w:r>
            <w:r w:rsidR="00EB2497">
              <w:rPr>
                <w:rFonts w:ascii="Arial" w:hAnsi="Arial" w:cs="Arial"/>
                <w:kern w:val="1"/>
                <w:sz w:val="21"/>
                <w:szCs w:val="21"/>
              </w:rPr>
              <w:t xml:space="preserve"> ja tagada, et nad vastaksid kompetentsimudelile</w:t>
            </w:r>
            <w:r>
              <w:rPr>
                <w:rFonts w:ascii="Arial" w:hAnsi="Arial" w:cs="Arial"/>
                <w:kern w:val="1"/>
                <w:sz w:val="21"/>
                <w:szCs w:val="21"/>
              </w:rPr>
              <w:t>?</w:t>
            </w:r>
            <w:r w:rsidR="00EB2497">
              <w:rPr>
                <w:rFonts w:ascii="Arial" w:hAnsi="Arial" w:cs="Arial"/>
                <w:kern w:val="1"/>
                <w:sz w:val="21"/>
                <w:szCs w:val="21"/>
              </w:rPr>
              <w:t xml:space="preserve"> Mida plaanite selleks omalt poolt teha, mida ootate </w:t>
            </w:r>
            <w:proofErr w:type="spellStart"/>
            <w:r w:rsidR="00EB2497">
              <w:rPr>
                <w:rFonts w:ascii="Arial" w:hAnsi="Arial" w:cs="Arial"/>
                <w:kern w:val="1"/>
                <w:sz w:val="21"/>
                <w:szCs w:val="21"/>
              </w:rPr>
              <w:t>SKAlt</w:t>
            </w:r>
            <w:proofErr w:type="spellEnd"/>
            <w:r w:rsidR="00EB2497">
              <w:rPr>
                <w:rFonts w:ascii="Arial" w:hAnsi="Arial" w:cs="Arial"/>
                <w:kern w:val="1"/>
                <w:sz w:val="21"/>
                <w:szCs w:val="21"/>
              </w:rPr>
              <w:t>?</w:t>
            </w:r>
          </w:p>
        </w:tc>
        <w:tc>
          <w:tcPr>
            <w:tcW w:w="4820" w:type="dxa"/>
          </w:tcPr>
          <w:p w14:paraId="57C29BE6" w14:textId="77777777" w:rsidR="00281DC3" w:rsidRPr="0036396E" w:rsidRDefault="00281DC3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</w:p>
        </w:tc>
        <w:tc>
          <w:tcPr>
            <w:tcW w:w="963" w:type="dxa"/>
          </w:tcPr>
          <w:p w14:paraId="5FE3A69C" w14:textId="62C45B32" w:rsidR="00281DC3" w:rsidRDefault="00340B7E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center"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12</w:t>
            </w:r>
          </w:p>
        </w:tc>
      </w:tr>
      <w:tr w:rsidR="00040557" w:rsidRPr="0036396E" w14:paraId="6BD05D04" w14:textId="77777777" w:rsidTr="00911FB0">
        <w:tc>
          <w:tcPr>
            <w:tcW w:w="3289" w:type="dxa"/>
          </w:tcPr>
          <w:p w14:paraId="247D3603" w14:textId="33BFC27A" w:rsidR="007F115F" w:rsidRPr="007F115F" w:rsidRDefault="007F115F" w:rsidP="007F115F">
            <w:pPr>
              <w:pStyle w:val="Loendilik"/>
              <w:widowControl w:val="0"/>
              <w:numPr>
                <w:ilvl w:val="0"/>
                <w:numId w:val="5"/>
              </w:numPr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  <w:r w:rsidRPr="007F115F">
              <w:rPr>
                <w:rFonts w:ascii="Arial" w:hAnsi="Arial" w:cs="Arial"/>
                <w:kern w:val="1"/>
                <w:sz w:val="21"/>
                <w:szCs w:val="21"/>
              </w:rPr>
              <w:t xml:space="preserve">Millisena näete peretoetaja rolli ja ülesandeid pärast peretoe teenuse lõppemist (jätkutoe pakkumisel)? </w:t>
            </w:r>
          </w:p>
        </w:tc>
        <w:tc>
          <w:tcPr>
            <w:tcW w:w="4820" w:type="dxa"/>
          </w:tcPr>
          <w:p w14:paraId="728DDF16" w14:textId="77777777" w:rsidR="00040557" w:rsidRPr="0036396E" w:rsidRDefault="00040557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</w:p>
        </w:tc>
        <w:tc>
          <w:tcPr>
            <w:tcW w:w="963" w:type="dxa"/>
          </w:tcPr>
          <w:p w14:paraId="47B45291" w14:textId="21EB74DE" w:rsidR="00040557" w:rsidRPr="0036396E" w:rsidRDefault="00340B7E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center"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12</w:t>
            </w:r>
          </w:p>
        </w:tc>
      </w:tr>
      <w:tr w:rsidR="007F115F" w:rsidRPr="0036396E" w14:paraId="7066DAE6" w14:textId="77777777" w:rsidTr="00911FB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1AD" w14:textId="5C7462BE" w:rsidR="007F115F" w:rsidRDefault="007F115F" w:rsidP="00EB4E37">
            <w:pPr>
              <w:pStyle w:val="Loendilik"/>
              <w:widowControl w:val="0"/>
              <w:numPr>
                <w:ilvl w:val="0"/>
                <w:numId w:val="5"/>
              </w:numPr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Milliseid koostöövõimalusi näete </w:t>
            </w:r>
            <w:proofErr w:type="spellStart"/>
            <w:r>
              <w:rPr>
                <w:rFonts w:ascii="Arial" w:hAnsi="Arial" w:cs="Arial"/>
                <w:kern w:val="1"/>
                <w:sz w:val="21"/>
                <w:szCs w:val="21"/>
              </w:rPr>
              <w:t>KOVide</w:t>
            </w:r>
            <w:proofErr w:type="spellEnd"/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 suunas? Mida saate </w:t>
            </w:r>
            <w:r w:rsidR="004002C9">
              <w:rPr>
                <w:rFonts w:ascii="Arial" w:hAnsi="Arial" w:cs="Arial"/>
                <w:kern w:val="1"/>
                <w:sz w:val="21"/>
                <w:szCs w:val="21"/>
              </w:rPr>
              <w:t xml:space="preserve">teie </w:t>
            </w:r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teha, et </w:t>
            </w:r>
            <w:proofErr w:type="spellStart"/>
            <w:r>
              <w:rPr>
                <w:rFonts w:ascii="Arial" w:hAnsi="Arial" w:cs="Arial"/>
                <w:kern w:val="1"/>
                <w:sz w:val="21"/>
                <w:szCs w:val="21"/>
              </w:rPr>
              <w:t>KOVid</w:t>
            </w:r>
            <w:proofErr w:type="spellEnd"/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 oleksid laiemal määral kaasatud hooldusperede ja eestkostjate probleemidele lahenduste leidmisel ja oleksid valmis rohkem panustama perede toetamis</w:t>
            </w:r>
            <w:r w:rsidR="00EE3677">
              <w:rPr>
                <w:rFonts w:ascii="Arial" w:hAnsi="Arial" w:cs="Arial"/>
                <w:kern w:val="1"/>
                <w:sz w:val="21"/>
                <w:szCs w:val="21"/>
              </w:rPr>
              <w:t>esse</w:t>
            </w:r>
            <w:r w:rsidR="00332F01">
              <w:rPr>
                <w:rFonts w:ascii="Arial" w:hAnsi="Arial" w:cs="Arial"/>
                <w:kern w:val="1"/>
                <w:sz w:val="21"/>
                <w:szCs w:val="21"/>
              </w:rPr>
              <w:t xml:space="preserve"> (sh tellides ja  rahastades vajadusel peretoe teenust)</w:t>
            </w:r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0D9" w14:textId="77777777" w:rsidR="007F115F" w:rsidRPr="0036396E" w:rsidRDefault="007F115F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4BE" w14:textId="60EF2B1C" w:rsidR="007F115F" w:rsidRDefault="00340B7E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center"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12</w:t>
            </w:r>
          </w:p>
        </w:tc>
      </w:tr>
      <w:tr w:rsidR="00332F01" w:rsidRPr="0036396E" w14:paraId="44123B92" w14:textId="77777777" w:rsidTr="00911FB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706" w14:textId="2C8A0BC0" w:rsidR="00332F01" w:rsidRDefault="00332F01" w:rsidP="00EB4E37">
            <w:pPr>
              <w:pStyle w:val="Loendilik"/>
              <w:widowControl w:val="0"/>
              <w:numPr>
                <w:ilvl w:val="0"/>
                <w:numId w:val="5"/>
              </w:numPr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Milliseid vajadusi näete Ukraina päritolu eestkostjate puhul? Millised on nende sarnased vajadused Eesti kasuperedega, millised on spetsiifilised vajadused? Millise spetsiifikaga grupi- ja individuaalteenuseid olete valmis neile pakkuma?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330" w14:textId="77777777" w:rsidR="00332F01" w:rsidRPr="0036396E" w:rsidRDefault="00332F01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99D" w14:textId="5255AF6E" w:rsidR="00332F01" w:rsidRDefault="00340B7E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center"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8</w:t>
            </w:r>
          </w:p>
        </w:tc>
      </w:tr>
      <w:tr w:rsidR="00332F01" w:rsidRPr="0036396E" w14:paraId="79B6F18E" w14:textId="77777777" w:rsidTr="00911FB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EAE" w14:textId="41EA4062" w:rsidR="00332F01" w:rsidRDefault="00332F01" w:rsidP="00332F01">
            <w:pPr>
              <w:pStyle w:val="Loendilik"/>
              <w:widowControl w:val="0"/>
              <w:numPr>
                <w:ilvl w:val="0"/>
                <w:numId w:val="5"/>
              </w:numPr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 xml:space="preserve">Milliseid lisavõimalusi näete, et suurendada  eestkosteperede huvi tugiteenuste vastu ja </w:t>
            </w:r>
            <w:r>
              <w:rPr>
                <w:rFonts w:ascii="Arial" w:hAnsi="Arial" w:cs="Arial"/>
                <w:kern w:val="1"/>
                <w:sz w:val="21"/>
                <w:szCs w:val="21"/>
              </w:rPr>
              <w:lastRenderedPageBreak/>
              <w:t xml:space="preserve">osalemist teenustel?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2CCD" w14:textId="77777777" w:rsidR="00332F01" w:rsidRPr="0036396E" w:rsidRDefault="00332F01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1CE" w14:textId="3C37FC22" w:rsidR="00332F01" w:rsidRDefault="00340B7E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jc w:val="center"/>
              <w:rPr>
                <w:rFonts w:ascii="Arial" w:hAnsi="Arial" w:cs="Arial"/>
                <w:kern w:val="1"/>
                <w:sz w:val="21"/>
                <w:szCs w:val="21"/>
              </w:rPr>
            </w:pPr>
            <w:r>
              <w:rPr>
                <w:rFonts w:ascii="Arial" w:hAnsi="Arial" w:cs="Arial"/>
                <w:kern w:val="1"/>
                <w:sz w:val="21"/>
                <w:szCs w:val="21"/>
              </w:rPr>
              <w:t>8</w:t>
            </w:r>
          </w:p>
        </w:tc>
      </w:tr>
    </w:tbl>
    <w:p w14:paraId="0904428C" w14:textId="77777777" w:rsidR="00BF6846" w:rsidRPr="0036396E" w:rsidRDefault="00BF6846" w:rsidP="00BF6846">
      <w:pPr>
        <w:jc w:val="both"/>
        <w:rPr>
          <w:rFonts w:ascii="Arial" w:hAnsi="Arial" w:cs="Arial"/>
          <w:i/>
          <w:sz w:val="22"/>
          <w:szCs w:val="22"/>
        </w:rPr>
      </w:pPr>
      <w:r w:rsidRPr="0036396E">
        <w:rPr>
          <w:rFonts w:ascii="Arial" w:hAnsi="Arial" w:cs="Arial"/>
          <w:i/>
          <w:sz w:val="22"/>
          <w:szCs w:val="22"/>
        </w:rPr>
        <w:t xml:space="preserve"> </w:t>
      </w:r>
    </w:p>
    <w:p w14:paraId="0379A857" w14:textId="1D3D3058" w:rsidR="00BF6846" w:rsidRDefault="00BF6846" w:rsidP="00BF6846">
      <w:pPr>
        <w:jc w:val="both"/>
        <w:rPr>
          <w:rFonts w:ascii="Arial" w:hAnsi="Arial" w:cs="Arial"/>
          <w:i/>
          <w:sz w:val="22"/>
          <w:szCs w:val="22"/>
        </w:rPr>
      </w:pPr>
    </w:p>
    <w:p w14:paraId="4F7472B0" w14:textId="77777777" w:rsidR="001913DC" w:rsidRPr="0036396E" w:rsidRDefault="001913DC" w:rsidP="00BF6846">
      <w:pPr>
        <w:jc w:val="both"/>
        <w:rPr>
          <w:rFonts w:ascii="Arial" w:hAnsi="Arial" w:cs="Arial"/>
          <w:i/>
          <w:sz w:val="22"/>
          <w:szCs w:val="22"/>
        </w:rPr>
      </w:pPr>
    </w:p>
    <w:p w14:paraId="1EB1AFFA" w14:textId="22411C0E" w:rsidR="00BF6846" w:rsidRDefault="00BF6846" w:rsidP="00BF68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DE1A0E" w14:textId="42D2ED37" w:rsidR="001913DC" w:rsidRDefault="001913DC" w:rsidP="00BF6846">
      <w:pPr>
        <w:jc w:val="both"/>
        <w:rPr>
          <w:rFonts w:ascii="Arial" w:hAnsi="Arial" w:cs="Arial"/>
          <w:i/>
          <w:sz w:val="22"/>
          <w:szCs w:val="22"/>
        </w:rPr>
      </w:pPr>
      <w:r w:rsidRPr="001913DC">
        <w:rPr>
          <w:rFonts w:ascii="Arial" w:hAnsi="Arial" w:cs="Arial"/>
          <w:i/>
          <w:sz w:val="22"/>
          <w:szCs w:val="22"/>
        </w:rPr>
        <w:t>Pakkumuse esitaja nimi</w:t>
      </w:r>
      <w:r>
        <w:rPr>
          <w:rFonts w:ascii="Arial" w:hAnsi="Arial" w:cs="Arial"/>
          <w:i/>
          <w:sz w:val="22"/>
          <w:szCs w:val="22"/>
        </w:rPr>
        <w:t>, ametikoht</w:t>
      </w:r>
      <w:r w:rsidRPr="001913DC">
        <w:rPr>
          <w:rFonts w:ascii="Arial" w:hAnsi="Arial" w:cs="Arial"/>
          <w:i/>
          <w:sz w:val="22"/>
          <w:szCs w:val="22"/>
        </w:rPr>
        <w:t xml:space="preserve"> (pakkuja esindaja)</w:t>
      </w:r>
    </w:p>
    <w:p w14:paraId="3685B7CA" w14:textId="42E89161" w:rsidR="001913DC" w:rsidRDefault="001913DC" w:rsidP="00BF6846">
      <w:pPr>
        <w:jc w:val="both"/>
        <w:rPr>
          <w:rFonts w:ascii="Arial" w:hAnsi="Arial" w:cs="Arial"/>
          <w:i/>
          <w:sz w:val="22"/>
          <w:szCs w:val="22"/>
        </w:rPr>
      </w:pPr>
    </w:p>
    <w:p w14:paraId="6F1E1DA3" w14:textId="77777777" w:rsidR="001913DC" w:rsidRPr="001913DC" w:rsidRDefault="001913DC" w:rsidP="00BF6846">
      <w:pPr>
        <w:jc w:val="both"/>
        <w:rPr>
          <w:rFonts w:ascii="Arial" w:hAnsi="Arial" w:cs="Arial"/>
          <w:i/>
          <w:sz w:val="22"/>
          <w:szCs w:val="22"/>
        </w:rPr>
      </w:pPr>
    </w:p>
    <w:p w14:paraId="68AB527A" w14:textId="171F44FE" w:rsidR="001913DC" w:rsidRPr="001913DC" w:rsidRDefault="001913DC" w:rsidP="00BF6846">
      <w:pPr>
        <w:jc w:val="both"/>
        <w:rPr>
          <w:rFonts w:ascii="Arial" w:hAnsi="Arial" w:cs="Arial"/>
          <w:i/>
          <w:sz w:val="22"/>
          <w:szCs w:val="22"/>
        </w:rPr>
      </w:pPr>
    </w:p>
    <w:sectPr w:rsidR="001913DC" w:rsidRPr="00191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409D" w14:textId="77777777" w:rsidR="000F0753" w:rsidRDefault="000F0753" w:rsidP="00387D3E">
      <w:r>
        <w:separator/>
      </w:r>
    </w:p>
  </w:endnote>
  <w:endnote w:type="continuationSeparator" w:id="0">
    <w:p w14:paraId="5D1F8211" w14:textId="77777777" w:rsidR="000F0753" w:rsidRDefault="000F0753" w:rsidP="0038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450E" w14:textId="7D0B5185" w:rsidR="00292FAA" w:rsidRDefault="00292FAA">
    <w:pPr>
      <w:pStyle w:val="Jalus"/>
    </w:pPr>
  </w:p>
  <w:p w14:paraId="4F943452" w14:textId="77777777" w:rsidR="00292FAA" w:rsidRDefault="00292FA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B3CD" w14:textId="77777777" w:rsidR="000F0753" w:rsidRDefault="000F0753" w:rsidP="00387D3E">
      <w:r>
        <w:separator/>
      </w:r>
    </w:p>
  </w:footnote>
  <w:footnote w:type="continuationSeparator" w:id="0">
    <w:p w14:paraId="00B83409" w14:textId="77777777" w:rsidR="000F0753" w:rsidRDefault="000F0753" w:rsidP="0038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E2E"/>
    <w:multiLevelType w:val="multilevel"/>
    <w:tmpl w:val="5A54C262"/>
    <w:lvl w:ilvl="0">
      <w:start w:val="1"/>
      <w:numFmt w:val="bullet"/>
      <w:lvlText w:val=""/>
      <w:lvlJc w:val="left"/>
      <w:pPr>
        <w:ind w:left="380" w:hanging="38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2069FF"/>
    <w:multiLevelType w:val="hybridMultilevel"/>
    <w:tmpl w:val="FDF8C57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63C36"/>
    <w:multiLevelType w:val="hybridMultilevel"/>
    <w:tmpl w:val="A3C06D58"/>
    <w:lvl w:ilvl="0" w:tplc="0902E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B0F"/>
    <w:multiLevelType w:val="hybridMultilevel"/>
    <w:tmpl w:val="AD8EA9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E0281"/>
    <w:multiLevelType w:val="hybridMultilevel"/>
    <w:tmpl w:val="E64EE7EE"/>
    <w:lvl w:ilvl="0" w:tplc="263E846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EC73240"/>
    <w:multiLevelType w:val="hybridMultilevel"/>
    <w:tmpl w:val="95F4315A"/>
    <w:lvl w:ilvl="0" w:tplc="C98ECF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8527A"/>
    <w:multiLevelType w:val="hybridMultilevel"/>
    <w:tmpl w:val="8E4C7F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A55A6"/>
    <w:multiLevelType w:val="hybridMultilevel"/>
    <w:tmpl w:val="400C8922"/>
    <w:lvl w:ilvl="0" w:tplc="E90C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07AA7"/>
    <w:multiLevelType w:val="hybridMultilevel"/>
    <w:tmpl w:val="18A6F424"/>
    <w:lvl w:ilvl="0" w:tplc="7E342A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E04E8"/>
    <w:multiLevelType w:val="hybridMultilevel"/>
    <w:tmpl w:val="30C6A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2D43"/>
    <w:multiLevelType w:val="multilevel"/>
    <w:tmpl w:val="9AC29F12"/>
    <w:lvl w:ilvl="0">
      <w:start w:val="1"/>
      <w:numFmt w:val="decimal"/>
      <w:lvlText w:val="%1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F7556C"/>
    <w:multiLevelType w:val="hybridMultilevel"/>
    <w:tmpl w:val="AB58FAC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678E1"/>
    <w:multiLevelType w:val="hybridMultilevel"/>
    <w:tmpl w:val="0FAA5F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D4D"/>
    <w:multiLevelType w:val="hybridMultilevel"/>
    <w:tmpl w:val="CE2297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4B02"/>
    <w:multiLevelType w:val="multilevel"/>
    <w:tmpl w:val="8286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462A61"/>
    <w:multiLevelType w:val="hybridMultilevel"/>
    <w:tmpl w:val="0EC297C6"/>
    <w:lvl w:ilvl="0" w:tplc="641E698E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16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4A"/>
    <w:rsid w:val="000375B7"/>
    <w:rsid w:val="00040557"/>
    <w:rsid w:val="00080373"/>
    <w:rsid w:val="00091B11"/>
    <w:rsid w:val="00095884"/>
    <w:rsid w:val="000A5D3D"/>
    <w:rsid w:val="000B1391"/>
    <w:rsid w:val="000B4E18"/>
    <w:rsid w:val="000B5B77"/>
    <w:rsid w:val="000F0753"/>
    <w:rsid w:val="00101ABA"/>
    <w:rsid w:val="00136310"/>
    <w:rsid w:val="00141D10"/>
    <w:rsid w:val="0015105D"/>
    <w:rsid w:val="00153D07"/>
    <w:rsid w:val="001645D8"/>
    <w:rsid w:val="001913DC"/>
    <w:rsid w:val="001A5233"/>
    <w:rsid w:val="001C04D9"/>
    <w:rsid w:val="001D308C"/>
    <w:rsid w:val="001D402D"/>
    <w:rsid w:val="0021052D"/>
    <w:rsid w:val="00281DC3"/>
    <w:rsid w:val="00292FAA"/>
    <w:rsid w:val="002A3C50"/>
    <w:rsid w:val="002B284F"/>
    <w:rsid w:val="002B61E9"/>
    <w:rsid w:val="002B719D"/>
    <w:rsid w:val="002E1022"/>
    <w:rsid w:val="003040D2"/>
    <w:rsid w:val="00306AD4"/>
    <w:rsid w:val="00332F01"/>
    <w:rsid w:val="00340B7E"/>
    <w:rsid w:val="0034341B"/>
    <w:rsid w:val="003631F0"/>
    <w:rsid w:val="0036396E"/>
    <w:rsid w:val="00387D3E"/>
    <w:rsid w:val="00396964"/>
    <w:rsid w:val="003E088E"/>
    <w:rsid w:val="004002C9"/>
    <w:rsid w:val="00411FF8"/>
    <w:rsid w:val="00417696"/>
    <w:rsid w:val="00433F72"/>
    <w:rsid w:val="004678D3"/>
    <w:rsid w:val="0049563E"/>
    <w:rsid w:val="004F2B99"/>
    <w:rsid w:val="00506EA4"/>
    <w:rsid w:val="00542AC6"/>
    <w:rsid w:val="00542E6E"/>
    <w:rsid w:val="0056553E"/>
    <w:rsid w:val="0059753E"/>
    <w:rsid w:val="005A1711"/>
    <w:rsid w:val="005B0590"/>
    <w:rsid w:val="00605768"/>
    <w:rsid w:val="00607115"/>
    <w:rsid w:val="00607E32"/>
    <w:rsid w:val="006234CD"/>
    <w:rsid w:val="00687A50"/>
    <w:rsid w:val="006A6AEA"/>
    <w:rsid w:val="0070047A"/>
    <w:rsid w:val="00720FCE"/>
    <w:rsid w:val="007B3D40"/>
    <w:rsid w:val="007C751E"/>
    <w:rsid w:val="007F115F"/>
    <w:rsid w:val="00801E29"/>
    <w:rsid w:val="00854D4C"/>
    <w:rsid w:val="00866D1C"/>
    <w:rsid w:val="0088296C"/>
    <w:rsid w:val="00883779"/>
    <w:rsid w:val="008A5E68"/>
    <w:rsid w:val="008B6BB2"/>
    <w:rsid w:val="00916BE1"/>
    <w:rsid w:val="00925783"/>
    <w:rsid w:val="009730C2"/>
    <w:rsid w:val="00982F2D"/>
    <w:rsid w:val="009D003E"/>
    <w:rsid w:val="00A33FE6"/>
    <w:rsid w:val="00A42620"/>
    <w:rsid w:val="00A4572F"/>
    <w:rsid w:val="00A6044E"/>
    <w:rsid w:val="00A73147"/>
    <w:rsid w:val="00AD01D8"/>
    <w:rsid w:val="00AE4E23"/>
    <w:rsid w:val="00B042F2"/>
    <w:rsid w:val="00B3267C"/>
    <w:rsid w:val="00B3329D"/>
    <w:rsid w:val="00B4103A"/>
    <w:rsid w:val="00BA4C6B"/>
    <w:rsid w:val="00BF18E6"/>
    <w:rsid w:val="00BF362B"/>
    <w:rsid w:val="00BF6846"/>
    <w:rsid w:val="00C60446"/>
    <w:rsid w:val="00C91538"/>
    <w:rsid w:val="00CC2BA2"/>
    <w:rsid w:val="00CD6B71"/>
    <w:rsid w:val="00D31727"/>
    <w:rsid w:val="00D42922"/>
    <w:rsid w:val="00D439D9"/>
    <w:rsid w:val="00D551A0"/>
    <w:rsid w:val="00D730F0"/>
    <w:rsid w:val="00D93F02"/>
    <w:rsid w:val="00DA2769"/>
    <w:rsid w:val="00DA6967"/>
    <w:rsid w:val="00DD274F"/>
    <w:rsid w:val="00DE00E6"/>
    <w:rsid w:val="00DE49D5"/>
    <w:rsid w:val="00DE5B4B"/>
    <w:rsid w:val="00DF2B35"/>
    <w:rsid w:val="00E057BB"/>
    <w:rsid w:val="00E13070"/>
    <w:rsid w:val="00E172CA"/>
    <w:rsid w:val="00E4107E"/>
    <w:rsid w:val="00E82099"/>
    <w:rsid w:val="00E84CEB"/>
    <w:rsid w:val="00E95E4A"/>
    <w:rsid w:val="00E97F9F"/>
    <w:rsid w:val="00EA527F"/>
    <w:rsid w:val="00EB2497"/>
    <w:rsid w:val="00EB3D8C"/>
    <w:rsid w:val="00EB4E37"/>
    <w:rsid w:val="00EE3677"/>
    <w:rsid w:val="00F1369C"/>
    <w:rsid w:val="00F20A4E"/>
    <w:rsid w:val="00F3202A"/>
    <w:rsid w:val="00F36DD7"/>
    <w:rsid w:val="00F50133"/>
    <w:rsid w:val="00F66936"/>
    <w:rsid w:val="00FB3714"/>
    <w:rsid w:val="00FB3FBF"/>
    <w:rsid w:val="00FC6346"/>
    <w:rsid w:val="00FC67C3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76D9"/>
  <w15:chartTrackingRefBased/>
  <w15:docId w15:val="{E6376011-7362-4DED-A2B6-7C7D4CF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5E4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E95E4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E95E4A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Pealkiri4">
    <w:name w:val="heading 4"/>
    <w:basedOn w:val="Normaallaad"/>
    <w:next w:val="Normaallaad"/>
    <w:link w:val="Pealkiri4Mrk"/>
    <w:qFormat/>
    <w:rsid w:val="00E95E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E95E4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E95E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E95E4A"/>
    <w:pPr>
      <w:numPr>
        <w:ilvl w:val="6"/>
        <w:numId w:val="1"/>
      </w:num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qFormat/>
    <w:rsid w:val="00E95E4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E95E4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95E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rsid w:val="00E95E4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E95E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rsid w:val="00E95E4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E95E4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rsid w:val="00E95E4A"/>
    <w:rPr>
      <w:rFonts w:ascii="Times New Roman" w:eastAsia="Times New Roman" w:hAnsi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rsid w:val="00E95E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E95E4A"/>
    <w:rPr>
      <w:rFonts w:ascii="Arial" w:eastAsia="Times New Roman" w:hAnsi="Arial" w:cs="Arial"/>
      <w:sz w:val="22"/>
      <w:szCs w:val="22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E95E4A"/>
    <w:pPr>
      <w:ind w:left="708"/>
    </w:pPr>
  </w:style>
  <w:style w:type="table" w:styleId="Kontuurtabel">
    <w:name w:val="Table Grid"/>
    <w:basedOn w:val="Normaaltabel"/>
    <w:uiPriority w:val="59"/>
    <w:rsid w:val="00D4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semiHidden/>
    <w:unhideWhenUsed/>
    <w:rsid w:val="00387D3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87D3E"/>
    <w:rPr>
      <w:rFonts w:ascii="Times New Roman" w:eastAsia="Times New Roman" w:hAnsi="Times New Roman"/>
    </w:rPr>
  </w:style>
  <w:style w:type="character" w:styleId="Allmrkuseviide">
    <w:name w:val="footnote reference"/>
    <w:basedOn w:val="Liguvaikefont"/>
    <w:semiHidden/>
    <w:unhideWhenUsed/>
    <w:rsid w:val="00387D3E"/>
    <w:rPr>
      <w:vertAlign w:val="superscript"/>
    </w:rPr>
  </w:style>
  <w:style w:type="character" w:styleId="Kommentaariviide">
    <w:name w:val="annotation reference"/>
    <w:basedOn w:val="Liguvaikefont"/>
    <w:uiPriority w:val="99"/>
    <w:unhideWhenUsed/>
    <w:rsid w:val="003E08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E08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E088E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08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088E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088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088E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92FA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92FAA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92FA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92FA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36396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506EA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1769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CF27-BA8D-4DA7-8FD0-E6D6D5C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437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Eliise Ilves</cp:lastModifiedBy>
  <cp:revision>20</cp:revision>
  <dcterms:created xsi:type="dcterms:W3CDTF">2022-06-17T08:37:00Z</dcterms:created>
  <dcterms:modified xsi:type="dcterms:W3CDTF">2022-11-09T12:20:00Z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-70393859</vt:i4>
  </property>
  <property fmtid="{D5CDD505-2E9C-101B-9397-08002B2CF9AE}" pid="4" name="_EmailSubject">
    <vt:lpwstr>raamleping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PreviousAdHocReviewCycleID">
    <vt:i4>-70393859</vt:i4>
  </property>
  <property fmtid="{D5CDD505-2E9C-101B-9397-08002B2CF9AE}" pid="8" name="_ReviewingToolsShownOnce">
    <vt:lpwstr/>
  </property>
</Properties>
</file>